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215868"/>
          <w:lang w:eastAsia="es-ES"/>
        </w:rPr>
        <w:t>VIII CONGRESO IBEROAMERICANO DE PEDAGOGÍA (CIP 2018)</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215868"/>
          <w:lang w:eastAsia="es-ES"/>
        </w:rPr>
        <w:t>“La innovación y el futuro de la educación para un mundo plural”</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color w:val="222222"/>
          <w:lang w:eastAsia="es-ES"/>
        </w:rPr>
        <w:t>Buenos Aires - 14 al 17 de agosto de 2018</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hyperlink r:id="rId4" w:tgtFrame="_blank" w:history="1">
        <w:r w:rsidRPr="00001E5D">
          <w:rPr>
            <w:rFonts w:ascii="Calibri" w:eastAsia="Times New Roman" w:hAnsi="Calibri" w:cs="Times New Roman"/>
            <w:color w:val="0000FF"/>
            <w:u w:val="single"/>
            <w:lang w:eastAsia="es-ES"/>
          </w:rPr>
          <w:t>http://cip2018.untref.edu.ar</w:t>
        </w:r>
      </w:hyperlink>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222222"/>
          <w:lang w:eastAsia="es-ES"/>
        </w:rPr>
        <w:t> </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215868"/>
          <w:lang w:eastAsia="es-ES"/>
        </w:rPr>
        <w:t>IV Congreso Nacional y Latinoamericano de REDAPES</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215868"/>
          <w:lang w:eastAsia="es-ES"/>
        </w:rPr>
        <w:t> “Innovaciones y continuidades en la Educación Superior”.</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000000"/>
          <w:u w:val="single"/>
          <w:lang w:eastAsia="es-ES"/>
        </w:rPr>
        <w:t>Simposio</w:t>
      </w:r>
    </w:p>
    <w:p w:rsidR="00001E5D" w:rsidRPr="00001E5D" w:rsidRDefault="00001E5D" w:rsidP="00001E5D">
      <w:pPr>
        <w:shd w:val="clear" w:color="auto" w:fill="FFFFFF"/>
        <w:spacing w:before="120" w:after="0" w:line="229" w:lineRule="atLeast"/>
        <w:jc w:val="center"/>
        <w:rPr>
          <w:rFonts w:ascii="Calibri" w:eastAsia="Times New Roman" w:hAnsi="Calibri" w:cs="Times New Roman"/>
          <w:color w:val="222222"/>
          <w:lang w:eastAsia="es-ES"/>
        </w:rPr>
      </w:pPr>
      <w:r w:rsidRPr="00001E5D">
        <w:rPr>
          <w:rFonts w:ascii="Calibri" w:eastAsia="Times New Roman" w:hAnsi="Calibri" w:cs="Times New Roman"/>
          <w:b/>
          <w:bCs/>
          <w:color w:val="000000"/>
          <w:u w:val="single"/>
          <w:lang w:eastAsia="es-ES"/>
        </w:rPr>
        <w:t>“La innovación y el futuro de la educación para un mundo plural. Mirada de las políticas de educación y formación técnica y profesional (EFTP) en la región”</w:t>
      </w:r>
    </w:p>
    <w:p w:rsidR="00001E5D" w:rsidRPr="00001E5D" w:rsidRDefault="00001E5D" w:rsidP="00001E5D">
      <w:pPr>
        <w:shd w:val="clear" w:color="auto" w:fill="FFFFFF"/>
        <w:spacing w:before="120" w:after="0" w:line="229" w:lineRule="atLeast"/>
        <w:ind w:firstLine="708"/>
        <w:jc w:val="both"/>
        <w:rPr>
          <w:rFonts w:ascii="Calibri" w:eastAsia="Times New Roman" w:hAnsi="Calibri" w:cs="Times New Roman"/>
          <w:color w:val="222222"/>
          <w:lang w:eastAsia="es-ES"/>
        </w:rPr>
      </w:pPr>
      <w:r w:rsidRPr="00001E5D">
        <w:rPr>
          <w:rFonts w:ascii="Calibri" w:eastAsia="Times New Roman" w:hAnsi="Calibri" w:cs="Times New Roman"/>
          <w:color w:val="222222"/>
          <w:lang w:val="es-ES_tradnl" w:eastAsia="es-ES"/>
        </w:rPr>
        <w:t>Este Simposio se desarrolla en el marco del Eje: “</w:t>
      </w:r>
      <w:r w:rsidRPr="00001E5D">
        <w:rPr>
          <w:rFonts w:ascii="Calibri" w:eastAsia="Times New Roman" w:hAnsi="Calibri" w:cs="Times New Roman"/>
          <w:color w:val="222222"/>
          <w:lang w:eastAsia="es-ES"/>
        </w:rPr>
        <w:t>Educación, futuro, sociedad y trabajo".</w:t>
      </w:r>
    </w:p>
    <w:p w:rsidR="00001E5D" w:rsidRPr="00001E5D" w:rsidRDefault="00001E5D" w:rsidP="00001E5D">
      <w:pPr>
        <w:shd w:val="clear" w:color="auto" w:fill="FFFFFF"/>
        <w:spacing w:before="120" w:after="0" w:line="229" w:lineRule="atLeast"/>
        <w:ind w:firstLine="708"/>
        <w:jc w:val="both"/>
        <w:rPr>
          <w:rFonts w:ascii="Calibri" w:eastAsia="Times New Roman" w:hAnsi="Calibri" w:cs="Times New Roman"/>
          <w:color w:val="222222"/>
          <w:lang w:eastAsia="es-ES"/>
        </w:rPr>
      </w:pPr>
      <w:r w:rsidRPr="00001E5D">
        <w:rPr>
          <w:rFonts w:ascii="Calibri" w:eastAsia="Times New Roman" w:hAnsi="Calibri" w:cs="Times New Roman"/>
          <w:color w:val="222222"/>
          <w:lang w:eastAsia="es-ES"/>
        </w:rPr>
        <w:t>E</w:t>
      </w:r>
      <w:r w:rsidRPr="00001E5D">
        <w:rPr>
          <w:rFonts w:ascii="Calibri" w:eastAsia="Times New Roman" w:hAnsi="Calibri" w:cs="Times New Roman"/>
          <w:color w:val="000000"/>
          <w:lang w:eastAsia="es-ES"/>
        </w:rPr>
        <w:t>s presentado desde UNIPE, con un colectivo de académicos, con desarrollo en el área de EFTP, miembros del Grupo de Trabajo CLACSO: educación y trabajo”. Integrantes también de CONICET y diversas universidades nacionales de Argentina, Escuela de Humanidades de UNSAM, UNTREF, UBA, entre otras.</w:t>
      </w:r>
    </w:p>
    <w:p w:rsidR="00001E5D" w:rsidRPr="00001E5D" w:rsidRDefault="00001E5D" w:rsidP="00001E5D">
      <w:pPr>
        <w:shd w:val="clear" w:color="auto" w:fill="FFFFFF"/>
        <w:spacing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222222"/>
          <w:lang w:val="es-ES_tradnl" w:eastAsia="es-ES"/>
        </w:rPr>
        <w:t xml:space="preserve">Dada la complejidad de la temática, que interpela políticas no sólo del ámbito educativo, sino también de carteras de trabajo y sectores del ámbito </w:t>
      </w:r>
      <w:proofErr w:type="spellStart"/>
      <w:r w:rsidRPr="00001E5D">
        <w:rPr>
          <w:rFonts w:ascii="Calibri" w:eastAsia="Times New Roman" w:hAnsi="Calibri" w:cs="Times New Roman"/>
          <w:color w:val="222222"/>
          <w:lang w:val="es-ES_tradnl" w:eastAsia="es-ES"/>
        </w:rPr>
        <w:t>socioproductivo</w:t>
      </w:r>
      <w:proofErr w:type="spellEnd"/>
      <w:r w:rsidRPr="00001E5D">
        <w:rPr>
          <w:rFonts w:ascii="Calibri" w:eastAsia="Times New Roman" w:hAnsi="Calibri" w:cs="Times New Roman"/>
          <w:color w:val="222222"/>
          <w:lang w:val="es-ES_tradnl" w:eastAsia="es-ES"/>
        </w:rPr>
        <w:t>. Se incorpora además a dos organismos internacionales con amplia trayectoria en la temática, a saber: Organización de Estados Iberoamericanos y OIT-CINTERFOR.</w:t>
      </w:r>
    </w:p>
    <w:p w:rsidR="00001E5D" w:rsidRPr="00001E5D" w:rsidRDefault="00001E5D" w:rsidP="00001E5D">
      <w:pPr>
        <w:shd w:val="clear" w:color="auto" w:fill="FFFFFF"/>
        <w:spacing w:before="120" w:after="0" w:line="229" w:lineRule="atLeast"/>
        <w:ind w:firstLine="357"/>
        <w:jc w:val="both"/>
        <w:rPr>
          <w:rFonts w:ascii="Verdana" w:eastAsia="Times New Roman" w:hAnsi="Verdana" w:cs="Times New Roman"/>
          <w:color w:val="000000"/>
          <w:lang w:eastAsia="es-ES"/>
        </w:rPr>
      </w:pPr>
      <w:r w:rsidRPr="00001E5D">
        <w:rPr>
          <w:rFonts w:ascii="Calibri" w:eastAsia="Times New Roman" w:hAnsi="Calibri" w:cs="Times New Roman"/>
          <w:color w:val="000000"/>
          <w:lang w:eastAsia="es-ES"/>
        </w:rPr>
        <w:t>Se promoverá la presentación de las comunicaciones aceptadas más destacadas, a la RELEC (</w:t>
      </w:r>
      <w:hyperlink r:id="rId5" w:tgtFrame="_blank" w:history="1">
        <w:r w:rsidRPr="00001E5D">
          <w:rPr>
            <w:rFonts w:ascii="Calibri" w:eastAsia="Times New Roman" w:hAnsi="Calibri" w:cs="Times New Roman"/>
            <w:color w:val="0000FF"/>
            <w:u w:val="single"/>
            <w:lang w:eastAsia="es-ES"/>
          </w:rPr>
          <w:t>http://www.saece.com.ar/relec/index.php</w:t>
        </w:r>
      </w:hyperlink>
      <w:r w:rsidRPr="00001E5D">
        <w:rPr>
          <w:rFonts w:ascii="Calibri" w:eastAsia="Times New Roman" w:hAnsi="Calibri" w:cs="Times New Roman"/>
          <w:color w:val="000000"/>
          <w:lang w:eastAsia="es-ES"/>
        </w:rPr>
        <w:t xml:space="preserve">)  para su publicación como artículos </w:t>
      </w:r>
      <w:proofErr w:type="spellStart"/>
      <w:r w:rsidRPr="00001E5D">
        <w:rPr>
          <w:rFonts w:ascii="Calibri" w:eastAsia="Times New Roman" w:hAnsi="Calibri" w:cs="Times New Roman"/>
          <w:color w:val="000000"/>
          <w:lang w:eastAsia="es-ES"/>
        </w:rPr>
        <w:t>referados</w:t>
      </w:r>
      <w:proofErr w:type="spellEnd"/>
      <w:r w:rsidRPr="00001E5D">
        <w:rPr>
          <w:rFonts w:ascii="Calibri" w:eastAsia="Times New Roman" w:hAnsi="Calibri" w:cs="Times New Roman"/>
          <w:color w:val="000000"/>
          <w:lang w:eastAsia="es-ES"/>
        </w:rPr>
        <w:t>.</w:t>
      </w:r>
    </w:p>
    <w:p w:rsidR="00001E5D" w:rsidRPr="00001E5D" w:rsidRDefault="00001E5D" w:rsidP="00001E5D">
      <w:pPr>
        <w:shd w:val="clear" w:color="auto" w:fill="FFFFFF"/>
        <w:spacing w:before="120" w:after="0" w:line="229" w:lineRule="atLeast"/>
        <w:ind w:firstLine="357"/>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Se promueve la presentación de trabajos de diversas perspectivas teóricas, conceptuales  y metodológicas. Puede tratarse de estudios de casos, investigaciones  comparadas regionales, etc.  y atender a variados niveles y unidades de análisis, alcanzado tanto el nivel macro-social como los niveles meso y  micro-sociales. En el nivel  macro-social, podrían analizarse  desarrollos e implementación de planes -tanto nacionales como sub-nacionales- atendiendo a su vinculación con el dialogo con diversos actores y/o la construcción colectiva a nivel país y/o a nivel regional; en el nivel meso o macro-institucional podría examinarse las tramas descentralizadas de implementación, el mapeo de actores participantes, sus tensiones, y negociaciones, así como las distancias entre el discurso y la “letra” de las políticas y su desarrollo concreto a nivel local;  y en el nivel micro-social o micro-institucional,  podrían plantearse trabajos  sobre  experiencias en instituciones y/o programas impulsados por actores sociales diversos (desde instituciones públicas hasta movimientos sociales, Organizaciones de la Sociedad Civil, sindicatos, etc.) en diferentes ámbitos (no sólo el escolar), que analicen la construcción cotidiana,  la gestión institucional y curricular, sus articulaciones con el medio socio-cultural-productivo,  y la participación de los propios sujetos.</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xml:space="preserve">Se valorarán especialmente artículos que atiendan estos tres niveles, dando cuenta de las tendencias en la construcción de políticas y programas, sus hallazgos y resultados; y/o  que asuman perspectivas comparativas entre o </w:t>
      </w:r>
      <w:proofErr w:type="spellStart"/>
      <w:r w:rsidRPr="00001E5D">
        <w:rPr>
          <w:rFonts w:ascii="Calibri" w:eastAsia="Times New Roman" w:hAnsi="Calibri" w:cs="Times New Roman"/>
          <w:color w:val="000000"/>
          <w:lang w:eastAsia="es-ES"/>
        </w:rPr>
        <w:t>intra</w:t>
      </w:r>
      <w:proofErr w:type="spellEnd"/>
      <w:r w:rsidRPr="00001E5D">
        <w:rPr>
          <w:rFonts w:ascii="Calibri" w:eastAsia="Times New Roman" w:hAnsi="Calibri" w:cs="Times New Roman"/>
          <w:color w:val="000000"/>
          <w:lang w:eastAsia="es-ES"/>
        </w:rPr>
        <w:t>-niveles. Asimismo, se apreciará su dialogo con debates globales, y con la agenda regional, y entre categorías teóricas, datos empíricos y propuestas de transformación</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lastRenderedPageBreak/>
        <w:t> </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b/>
          <w:bCs/>
          <w:color w:val="000000"/>
          <w:lang w:eastAsia="es-ES"/>
        </w:rPr>
        <w:t>Hasta el 30 de abril se reciben los resúmenes de los avances o resultados de investigaciones; presentación de prácticas innovadoras; revisiones teóricas; u otros análisis de experiencias o de políticas públicas/ institucionales sobre la evaluación de la docencia.</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El resumen debe contener:</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Título del Trabajo.</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Nombre y apellido de autor/es, referencia institucional y correo electrónico.</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Resumen: hasta 300 palabras.</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Palabras claves: incluir hasta 5 palabras claves.</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val="en-US" w:eastAsia="es-ES"/>
        </w:rPr>
      </w:pPr>
      <w:r w:rsidRPr="00001E5D">
        <w:rPr>
          <w:rFonts w:ascii="Calibri" w:eastAsia="Times New Roman" w:hAnsi="Calibri" w:cs="Times New Roman"/>
          <w:color w:val="000000"/>
          <w:lang w:val="en-US" w:eastAsia="es-ES"/>
        </w:rPr>
        <w:t>·         </w:t>
      </w:r>
      <w:proofErr w:type="spellStart"/>
      <w:r w:rsidRPr="00001E5D">
        <w:rPr>
          <w:rFonts w:ascii="Calibri" w:eastAsia="Times New Roman" w:hAnsi="Calibri" w:cs="Times New Roman"/>
          <w:color w:val="000000"/>
          <w:lang w:val="en-US" w:eastAsia="es-ES"/>
        </w:rPr>
        <w:t>Formato</w:t>
      </w:r>
      <w:proofErr w:type="spellEnd"/>
      <w:r w:rsidRPr="00001E5D">
        <w:rPr>
          <w:rFonts w:ascii="Calibri" w:eastAsia="Times New Roman" w:hAnsi="Calibri" w:cs="Times New Roman"/>
          <w:color w:val="000000"/>
          <w:lang w:val="en-US" w:eastAsia="es-ES"/>
        </w:rPr>
        <w:t xml:space="preserve">: Word - </w:t>
      </w:r>
      <w:proofErr w:type="spellStart"/>
      <w:r w:rsidRPr="00001E5D">
        <w:rPr>
          <w:rFonts w:ascii="Calibri" w:eastAsia="Times New Roman" w:hAnsi="Calibri" w:cs="Times New Roman"/>
          <w:color w:val="000000"/>
          <w:lang w:val="en-US" w:eastAsia="es-ES"/>
        </w:rPr>
        <w:t>Interlineado</w:t>
      </w:r>
      <w:proofErr w:type="spellEnd"/>
      <w:r w:rsidRPr="00001E5D">
        <w:rPr>
          <w:rFonts w:ascii="Calibri" w:eastAsia="Times New Roman" w:hAnsi="Calibri" w:cs="Times New Roman"/>
          <w:color w:val="000000"/>
          <w:lang w:val="en-US" w:eastAsia="es-ES"/>
        </w:rPr>
        <w:t xml:space="preserve"> 1,5 - </w:t>
      </w:r>
      <w:proofErr w:type="spellStart"/>
      <w:r w:rsidRPr="00001E5D">
        <w:rPr>
          <w:rFonts w:ascii="Calibri" w:eastAsia="Times New Roman" w:hAnsi="Calibri" w:cs="Times New Roman"/>
          <w:color w:val="000000"/>
          <w:lang w:val="en-US" w:eastAsia="es-ES"/>
        </w:rPr>
        <w:t>fuente</w:t>
      </w:r>
      <w:proofErr w:type="spellEnd"/>
      <w:r w:rsidRPr="00001E5D">
        <w:rPr>
          <w:rFonts w:ascii="Calibri" w:eastAsia="Times New Roman" w:hAnsi="Calibri" w:cs="Times New Roman"/>
          <w:color w:val="000000"/>
          <w:lang w:val="en-US" w:eastAsia="es-ES"/>
        </w:rPr>
        <w:t xml:space="preserve"> Times New Roman 11</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val="en-US" w:eastAsia="es-ES"/>
        </w:rPr>
      </w:pPr>
      <w:r w:rsidRPr="00001E5D">
        <w:rPr>
          <w:rFonts w:ascii="Calibri" w:eastAsia="Times New Roman" w:hAnsi="Calibri" w:cs="Times New Roman"/>
          <w:color w:val="000000"/>
          <w:lang w:val="en-US" w:eastAsia="es-ES"/>
        </w:rPr>
        <w:t> </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El Simposio estará coordinado por:​</w:t>
      </w:r>
    </w:p>
    <w:p w:rsidR="00001E5D" w:rsidRPr="00001E5D" w:rsidRDefault="00001E5D" w:rsidP="00001E5D">
      <w:pPr>
        <w:shd w:val="clear" w:color="auto" w:fill="FFFFFF"/>
        <w:spacing w:before="120" w:after="0" w:line="229" w:lineRule="atLeast"/>
        <w:ind w:left="720"/>
        <w:jc w:val="both"/>
        <w:rPr>
          <w:rFonts w:ascii="Calibri" w:eastAsia="Times New Roman" w:hAnsi="Calibri" w:cs="Times New Roman"/>
          <w:color w:val="222222"/>
          <w:lang w:eastAsia="es-ES"/>
        </w:rPr>
      </w:pPr>
      <w:r w:rsidRPr="00001E5D">
        <w:rPr>
          <w:rFonts w:ascii="Wingdings" w:eastAsia="Times New Roman" w:hAnsi="Wingdings" w:cs="Times New Roman"/>
          <w:color w:val="000000"/>
          <w:lang w:eastAsia="es-ES"/>
        </w:rPr>
        <w:t></w:t>
      </w:r>
      <w:r w:rsidRPr="00001E5D">
        <w:rPr>
          <w:rFonts w:ascii="Times New Roman" w:eastAsia="Times New Roman" w:hAnsi="Times New Roman" w:cs="Times New Roman"/>
          <w:color w:val="000000"/>
          <w:sz w:val="14"/>
          <w:szCs w:val="14"/>
          <w:lang w:eastAsia="es-ES"/>
        </w:rPr>
        <w:t>  </w:t>
      </w:r>
      <w:r w:rsidRPr="00001E5D">
        <w:rPr>
          <w:rFonts w:ascii="Calibri" w:eastAsia="Times New Roman" w:hAnsi="Calibri" w:cs="Times New Roman"/>
          <w:color w:val="000000"/>
          <w:lang w:eastAsia="es-ES"/>
        </w:rPr>
        <w:t xml:space="preserve">Pedro Daniel </w:t>
      </w:r>
      <w:proofErr w:type="spellStart"/>
      <w:r w:rsidRPr="00001E5D">
        <w:rPr>
          <w:rFonts w:ascii="Calibri" w:eastAsia="Times New Roman" w:hAnsi="Calibri" w:cs="Times New Roman"/>
          <w:color w:val="000000"/>
          <w:lang w:eastAsia="es-ES"/>
        </w:rPr>
        <w:t>Weinberg</w:t>
      </w:r>
      <w:proofErr w:type="spellEnd"/>
    </w:p>
    <w:p w:rsidR="00001E5D" w:rsidRPr="00001E5D" w:rsidRDefault="00001E5D" w:rsidP="00001E5D">
      <w:pPr>
        <w:shd w:val="clear" w:color="auto" w:fill="FFFFFF"/>
        <w:spacing w:before="120" w:after="0" w:line="229" w:lineRule="atLeast"/>
        <w:ind w:left="720"/>
        <w:jc w:val="both"/>
        <w:rPr>
          <w:rFonts w:ascii="Calibri" w:eastAsia="Times New Roman" w:hAnsi="Calibri" w:cs="Times New Roman"/>
          <w:color w:val="222222"/>
          <w:lang w:eastAsia="es-ES"/>
        </w:rPr>
      </w:pPr>
      <w:r w:rsidRPr="00001E5D">
        <w:rPr>
          <w:rFonts w:ascii="Wingdings" w:eastAsia="Times New Roman" w:hAnsi="Wingdings" w:cs="Times New Roman"/>
          <w:color w:val="000000"/>
          <w:lang w:eastAsia="es-ES"/>
        </w:rPr>
        <w:t></w:t>
      </w:r>
      <w:r w:rsidRPr="00001E5D">
        <w:rPr>
          <w:rFonts w:ascii="Times New Roman" w:eastAsia="Times New Roman" w:hAnsi="Times New Roman" w:cs="Times New Roman"/>
          <w:color w:val="000000"/>
          <w:sz w:val="14"/>
          <w:szCs w:val="14"/>
          <w:lang w:eastAsia="es-ES"/>
        </w:rPr>
        <w:t>  </w:t>
      </w:r>
      <w:r w:rsidRPr="00001E5D">
        <w:rPr>
          <w:rFonts w:ascii="Calibri" w:eastAsia="Times New Roman" w:hAnsi="Calibri" w:cs="Times New Roman"/>
          <w:color w:val="000000"/>
          <w:lang w:eastAsia="es-ES"/>
        </w:rPr>
        <w:t>Claudia Jacinto</w:t>
      </w:r>
    </w:p>
    <w:p w:rsidR="00001E5D" w:rsidRPr="00001E5D" w:rsidRDefault="00001E5D" w:rsidP="00001E5D">
      <w:pPr>
        <w:shd w:val="clear" w:color="auto" w:fill="FFFFFF"/>
        <w:spacing w:before="120" w:after="0" w:line="229" w:lineRule="atLeast"/>
        <w:ind w:left="720"/>
        <w:jc w:val="both"/>
        <w:rPr>
          <w:rFonts w:ascii="Calibri" w:eastAsia="Times New Roman" w:hAnsi="Calibri" w:cs="Times New Roman"/>
          <w:color w:val="222222"/>
          <w:lang w:eastAsia="es-ES"/>
        </w:rPr>
      </w:pPr>
      <w:r w:rsidRPr="00001E5D">
        <w:rPr>
          <w:rFonts w:ascii="Wingdings" w:eastAsia="Times New Roman" w:hAnsi="Wingdings" w:cs="Times New Roman"/>
          <w:color w:val="000000"/>
          <w:lang w:eastAsia="es-ES"/>
        </w:rPr>
        <w:t></w:t>
      </w:r>
      <w:r w:rsidRPr="00001E5D">
        <w:rPr>
          <w:rFonts w:ascii="Times New Roman" w:eastAsia="Times New Roman" w:hAnsi="Times New Roman" w:cs="Times New Roman"/>
          <w:color w:val="000000"/>
          <w:sz w:val="14"/>
          <w:szCs w:val="14"/>
          <w:lang w:eastAsia="es-ES"/>
        </w:rPr>
        <w:t>  </w:t>
      </w:r>
      <w:r w:rsidRPr="00001E5D">
        <w:rPr>
          <w:rFonts w:ascii="Calibri" w:eastAsia="Times New Roman" w:hAnsi="Calibri" w:cs="Times New Roman"/>
          <w:color w:val="000000"/>
          <w:lang w:eastAsia="es-ES"/>
        </w:rPr>
        <w:t xml:space="preserve">Enrique </w:t>
      </w:r>
      <w:proofErr w:type="spellStart"/>
      <w:r w:rsidRPr="00001E5D">
        <w:rPr>
          <w:rFonts w:ascii="Calibri" w:eastAsia="Times New Roman" w:hAnsi="Calibri" w:cs="Times New Roman"/>
          <w:color w:val="000000"/>
          <w:lang w:eastAsia="es-ES"/>
        </w:rPr>
        <w:t>Pieck</w:t>
      </w:r>
      <w:proofErr w:type="spellEnd"/>
    </w:p>
    <w:p w:rsidR="00001E5D" w:rsidRPr="00001E5D" w:rsidRDefault="00001E5D" w:rsidP="00001E5D">
      <w:pPr>
        <w:shd w:val="clear" w:color="auto" w:fill="FFFFFF"/>
        <w:spacing w:after="0" w:line="229" w:lineRule="atLeast"/>
        <w:ind w:left="720"/>
        <w:rPr>
          <w:rFonts w:ascii="Calibri" w:eastAsia="Times New Roman" w:hAnsi="Calibri" w:cs="Times New Roman"/>
          <w:color w:val="222222"/>
          <w:lang w:eastAsia="es-ES"/>
        </w:rPr>
      </w:pPr>
      <w:r w:rsidRPr="00001E5D">
        <w:rPr>
          <w:rFonts w:ascii="Wingdings" w:eastAsia="Times New Roman" w:hAnsi="Wingdings" w:cs="Times New Roman"/>
          <w:color w:val="000000"/>
          <w:lang w:eastAsia="es-ES"/>
        </w:rPr>
        <w:t></w:t>
      </w:r>
      <w:r w:rsidRPr="00001E5D">
        <w:rPr>
          <w:rFonts w:ascii="Times New Roman" w:eastAsia="Times New Roman" w:hAnsi="Times New Roman" w:cs="Times New Roman"/>
          <w:color w:val="000000"/>
          <w:sz w:val="14"/>
          <w:szCs w:val="14"/>
          <w:lang w:eastAsia="es-ES"/>
        </w:rPr>
        <w:t>  </w:t>
      </w:r>
      <w:r w:rsidRPr="00001E5D">
        <w:rPr>
          <w:rFonts w:ascii="Calibri" w:eastAsia="Times New Roman" w:hAnsi="Calibri" w:cs="Times New Roman"/>
          <w:color w:val="000000"/>
          <w:lang w:eastAsia="es-ES"/>
        </w:rPr>
        <w:t xml:space="preserve">Irma </w:t>
      </w:r>
      <w:proofErr w:type="spellStart"/>
      <w:r w:rsidRPr="00001E5D">
        <w:rPr>
          <w:rFonts w:ascii="Calibri" w:eastAsia="Times New Roman" w:hAnsi="Calibri" w:cs="Times New Roman"/>
          <w:color w:val="000000"/>
          <w:lang w:eastAsia="es-ES"/>
        </w:rPr>
        <w:t>Briasco</w:t>
      </w:r>
      <w:proofErr w:type="spellEnd"/>
    </w:p>
    <w:p w:rsidR="00001E5D" w:rsidRPr="00001E5D" w:rsidRDefault="00001E5D" w:rsidP="00001E5D">
      <w:pPr>
        <w:shd w:val="clear" w:color="auto" w:fill="FFFFFF"/>
        <w:spacing w:before="120" w:after="0" w:line="229" w:lineRule="atLeast"/>
        <w:ind w:left="720"/>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En caso de ser aceptado el resumen para la participación en el Simposio, se comunicará al autor/es quienes podrán presentar (o no) una comunicación completa antes del 15 de julio, a fin de ser publicada en la web de la RIIED (</w:t>
      </w:r>
      <w:hyperlink r:id="rId6" w:tgtFrame="_blank" w:history="1">
        <w:r w:rsidRPr="00001E5D">
          <w:rPr>
            <w:rFonts w:ascii="Calibri" w:eastAsia="Times New Roman" w:hAnsi="Calibri" w:cs="Times New Roman"/>
            <w:color w:val="0000FF"/>
            <w:u w:val="single"/>
            <w:lang w:eastAsia="es-ES"/>
          </w:rPr>
          <w:t>http://iide.ens.uabc.mx/ried/ibero/</w:t>
        </w:r>
      </w:hyperlink>
      <w:r w:rsidRPr="00001E5D">
        <w:rPr>
          <w:rFonts w:ascii="Calibri" w:eastAsia="Times New Roman" w:hAnsi="Calibri" w:cs="Times New Roman"/>
          <w:color w:val="000000"/>
          <w:lang w:eastAsia="es-ES"/>
        </w:rPr>
        <w:t>) y/o en próximos números de su revista indexada.  Las pautas serán indicadas oportunamente.</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b/>
          <w:bCs/>
          <w:color w:val="000000"/>
          <w:u w:val="single"/>
          <w:lang w:eastAsia="es-ES"/>
        </w:rPr>
        <w:t>Se solicita enviar las propuestas a la coordinación del Simposio, indicando en el asunto SIP 2018 / Simposio Educación, futuro, sociedad y trabajo".</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hyperlink r:id="rId7" w:tgtFrame="_blank" w:history="1">
        <w:r w:rsidRPr="00001E5D">
          <w:rPr>
            <w:rFonts w:ascii="Calibri" w:eastAsia="Times New Roman" w:hAnsi="Calibri" w:cs="Times New Roman"/>
            <w:color w:val="0000FF"/>
            <w:u w:val="single"/>
            <w:lang w:eastAsia="es-ES"/>
          </w:rPr>
          <w:t>cip2018@untref.edu.ar</w:t>
        </w:r>
      </w:hyperlink>
      <w:r w:rsidRPr="00001E5D">
        <w:rPr>
          <w:rFonts w:ascii="Calibri" w:eastAsia="Times New Roman" w:hAnsi="Calibri" w:cs="Times New Roman"/>
          <w:color w:val="000000"/>
          <w:lang w:eastAsia="es-ES"/>
        </w:rPr>
        <w:t>    /  </w:t>
      </w:r>
      <w:hyperlink r:id="rId8" w:tgtFrame="_blank" w:history="1">
        <w:r w:rsidRPr="00001E5D">
          <w:rPr>
            <w:rFonts w:ascii="Calibri" w:eastAsia="Times New Roman" w:hAnsi="Calibri" w:cs="Times New Roman"/>
            <w:color w:val="0000FF"/>
            <w:u w:val="single"/>
            <w:lang w:eastAsia="es-ES"/>
          </w:rPr>
          <w:t>irma.briasco@unipe.edu.ar</w:t>
        </w:r>
      </w:hyperlink>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br/>
        <w:t>Cordialmente,</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w:t>
      </w:r>
    </w:p>
    <w:p w:rsidR="00001E5D" w:rsidRPr="00001E5D" w:rsidRDefault="00001E5D" w:rsidP="00001E5D">
      <w:pPr>
        <w:shd w:val="clear" w:color="auto" w:fill="FFFFFF"/>
        <w:spacing w:before="120" w:after="0" w:line="229" w:lineRule="atLeast"/>
        <w:jc w:val="both"/>
        <w:rPr>
          <w:rFonts w:ascii="Calibri" w:eastAsia="Times New Roman" w:hAnsi="Calibri" w:cs="Times New Roman"/>
          <w:color w:val="222222"/>
          <w:lang w:eastAsia="es-ES"/>
        </w:rPr>
      </w:pPr>
      <w:r w:rsidRPr="00001E5D">
        <w:rPr>
          <w:rFonts w:ascii="Calibri" w:eastAsia="Times New Roman" w:hAnsi="Calibri" w:cs="Times New Roman"/>
          <w:color w:val="000000"/>
          <w:lang w:eastAsia="es-ES"/>
        </w:rPr>
        <w:t> Equipo de Coordinación  </w:t>
      </w:r>
    </w:p>
    <w:p w:rsidR="004D23D6" w:rsidRDefault="004D23D6"/>
    <w:sectPr w:rsidR="004D23D6" w:rsidSect="004D23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01E5D"/>
    <w:rsid w:val="00001E5D"/>
    <w:rsid w:val="004D23D6"/>
    <w:rsid w:val="005E0D33"/>
    <w:rsid w:val="00D422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01E5D"/>
    <w:rPr>
      <w:color w:val="0000FF"/>
      <w:u w:val="single"/>
    </w:rPr>
  </w:style>
  <w:style w:type="paragraph" w:customStyle="1" w:styleId="m-620230873401965566m5181744772456164096gmail-msobodytextindent">
    <w:name w:val="m_-620230873401965566m_5181744772456164096gmail-msobodytextindent"/>
    <w:basedOn w:val="Normal"/>
    <w:rsid w:val="00001E5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620230873401965566m5181744772456164096gmail-msolistparagraph">
    <w:name w:val="m_-620230873401965566m_5181744772456164096gmail-msolistparagraph"/>
    <w:basedOn w:val="Normal"/>
    <w:rsid w:val="00001E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317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ma.briasco@unipe.edu.ar" TargetMode="External"/><Relationship Id="rId3" Type="http://schemas.openxmlformats.org/officeDocument/2006/relationships/webSettings" Target="webSettings.xml"/><Relationship Id="rId7" Type="http://schemas.openxmlformats.org/officeDocument/2006/relationships/hyperlink" Target="mailto:cip2018@untref.edu.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ide.ens.uabc.mx/ried/ibero/" TargetMode="External"/><Relationship Id="rId5" Type="http://schemas.openxmlformats.org/officeDocument/2006/relationships/hyperlink" Target="http://www.saece.com.ar/relec/index.php" TargetMode="External"/><Relationship Id="rId10" Type="http://schemas.openxmlformats.org/officeDocument/2006/relationships/theme" Target="theme/theme1.xml"/><Relationship Id="rId4" Type="http://schemas.openxmlformats.org/officeDocument/2006/relationships/hyperlink" Target="http://cip2018.untref.edu.ar/"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clacso</dc:creator>
  <cp:lastModifiedBy>clacso</cp:lastModifiedBy>
  <cp:revision>1</cp:revision>
  <dcterms:created xsi:type="dcterms:W3CDTF">2018-04-06T18:39:00Z</dcterms:created>
  <dcterms:modified xsi:type="dcterms:W3CDTF">2018-04-06T18:39:00Z</dcterms:modified>
</cp:coreProperties>
</file>